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CCB70" w14:textId="77777777" w:rsidR="00F10348" w:rsidRPr="00F10348" w:rsidRDefault="00F10348" w:rsidP="00F10348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Introdução da Aula</w:t>
      </w:r>
    </w:p>
    <w:p w14:paraId="2A8545BB" w14:textId="4A21BE4E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902F64C" wp14:editId="5FBF720B">
            <wp:extent cx="5400040" cy="3599815"/>
            <wp:effectExtent l="0" t="0" r="0" b="635"/>
            <wp:docPr id="2" name="Picture 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D9B2" w14:textId="77777777" w:rsidR="00F10348" w:rsidRPr="00F10348" w:rsidRDefault="00F10348" w:rsidP="00F10348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Qual é o foco da aula?</w:t>
      </w:r>
    </w:p>
    <w:p w14:paraId="483C556F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Nesta aula, você estudará sobre fundamentos de cálculo aplicado: técnicas de integração. </w:t>
      </w:r>
    </w:p>
    <w:p w14:paraId="4DA66003" w14:textId="77777777" w:rsidR="00F10348" w:rsidRPr="00F10348" w:rsidRDefault="00F10348" w:rsidP="00F10348">
      <w:pPr>
        <w:shd w:val="clear" w:color="auto" w:fill="FFFFFF"/>
        <w:spacing w:after="0" w:afterAutospacing="1" w:line="420" w:lineRule="atLeast"/>
        <w:outlineLvl w:val="3"/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Objetivos gerais de aprendizagem</w:t>
      </w:r>
    </w:p>
    <w:p w14:paraId="02BE2105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Ao longo desta aula, você irá:</w:t>
      </w:r>
    </w:p>
    <w:p w14:paraId="53056CB2" w14:textId="77777777" w:rsidR="00F10348" w:rsidRPr="00F10348" w:rsidRDefault="00F10348" w:rsidP="00F10348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aplicar duas técnicas de integração: a integração por substituição e a integração por partes;</w:t>
      </w:r>
    </w:p>
    <w:p w14:paraId="1227C522" w14:textId="77777777" w:rsidR="00F10348" w:rsidRPr="00F10348" w:rsidRDefault="00F10348" w:rsidP="00F10348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interpretar a aplicação da integração à Economia por meio do estudo do excedente do consumidor;</w:t>
      </w:r>
    </w:p>
    <w:p w14:paraId="1AC25304" w14:textId="77777777" w:rsidR="00F10348" w:rsidRPr="00F10348" w:rsidRDefault="00F10348" w:rsidP="00F10348">
      <w:pPr>
        <w:numPr>
          <w:ilvl w:val="0"/>
          <w:numId w:val="1"/>
        </w:numPr>
        <w:shd w:val="clear" w:color="auto" w:fill="FFFFFF"/>
        <w:spacing w:beforeAutospacing="1" w:after="0" w:afterAutospacing="1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empregar a aplicação da integração à Biologia por meio de modelo para determinar o fluxo do sangue em uma artéria humana. </w:t>
      </w:r>
    </w:p>
    <w:p w14:paraId="2BF773A1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Situação-problema</w:t>
      </w:r>
    </w:p>
    <w:p w14:paraId="4F1BC3A6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Na última aula estudamos o Teorema Fundamental do Cálculo, como calcular a área sob uma curva e a área entre curvas. Também ampliamos nossa tabela de integrais. </w:t>
      </w:r>
    </w:p>
    <w:p w14:paraId="772DA12D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Nesta aula, veremos duas técnicas de integração: a integração por substituição e a integração por partes. Além disso, veremos duas aplicações da integração: à Economia e à Biologia. </w:t>
      </w:r>
    </w:p>
    <w:p w14:paraId="2C8D2E70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Na aplicação à Economia estudaremos o excedente do consumidor, já para a Biologia veremos um modelo para determinar o fluxo do sangue em uma artéria humana. </w:t>
      </w:r>
    </w:p>
    <w:p w14:paraId="3F3B5887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Nesta aula você continua atuando na área de planejamento e engenharia da fábrica, mas agora estudando a produção de máquinas agrícolas. Nesta última etapa, você precisará determinar o valor do excedente de consumidor a partir da função demanda </w:t>
      </w:r>
    </w:p>
    <w:p w14:paraId="62C004B7" w14:textId="14DAF43E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1AFB7D8" wp14:editId="78634F02">
            <wp:extent cx="5400040" cy="3037840"/>
            <wp:effectExtent l="0" t="0" r="0" b="0"/>
            <wp:docPr id="1" name="Picture 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1B9DE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Os conceitos e as ferramentas técnicas necessárias para resolver este problema serão fornecidos nesta aula. Com isso, você estará aparelhado e em plenas condições de resolver este problema. Nesta aula fechamos nossa disciplina de Fundamentos do Cálculo Aplicado. Você estudou as ferramentas básicas do cálculo, as quais foram muito relevantes para a revolução científica e industrial dos últimos trezentos anos. </w:t>
      </w:r>
    </w:p>
    <w:p w14:paraId="6CC1B9B5" w14:textId="77777777" w:rsidR="00F10348" w:rsidRDefault="00F10348"/>
    <w:p w14:paraId="1D64A1BE" w14:textId="77777777" w:rsidR="00F10348" w:rsidRDefault="00F10348"/>
    <w:p w14:paraId="06097AB2" w14:textId="77777777" w:rsidR="00F10348" w:rsidRPr="00F10348" w:rsidRDefault="00F10348" w:rsidP="00F10348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Integração por substituição</w:t>
      </w:r>
    </w:p>
    <w:p w14:paraId="34B4B1C4" w14:textId="12C9FC7F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81F4F5E" wp14:editId="42E4D4AB">
            <wp:extent cx="5400040" cy="3599815"/>
            <wp:effectExtent l="0" t="0" r="0" b="635"/>
            <wp:docPr id="11" name="Picture 1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48166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motivar a técnica de integração por substituição, tomemos por exemplo a integral: </w:t>
      </w:r>
    </w:p>
    <w:p w14:paraId="14B4EDB0" w14:textId="08285FBF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43498B9" wp14:editId="6B752564">
            <wp:extent cx="5400040" cy="3037840"/>
            <wp:effectExtent l="0" t="0" r="0" b="0"/>
            <wp:docPr id="10" name="Picture 1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4549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Da forma como ela está, não é possível resolvê-la, pois não consta em nossa tabela de integrais. Contudo, sabemos que multiplicar e dividir uma integral por uma constante não altera a integral: </w:t>
      </w:r>
    </w:p>
    <w:p w14:paraId="70E2053E" w14:textId="67CDEBBA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0D3C74E" wp14:editId="57B221F7">
            <wp:extent cx="5400040" cy="3037840"/>
            <wp:effectExtent l="0" t="0" r="0" b="0"/>
            <wp:docPr id="9" name="Picture 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001F4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Considere que a função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tenha como antiderivada a função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F(x)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ou seja,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F’(x)=f(x)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.Lembremos da regra da cadeia que:</w:t>
      </w:r>
    </w:p>
    <w:p w14:paraId="7787ACCD" w14:textId="6050257B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791A37F" wp14:editId="17EFA9C2">
            <wp:extent cx="5400040" cy="3037840"/>
            <wp:effectExtent l="0" t="0" r="0" b="0"/>
            <wp:docPr id="8" name="Picture 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3966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Se integrarmos em ambos os lados desta igualdade, teremos:</w:t>
      </w:r>
    </w:p>
    <w:p w14:paraId="4F8FBA85" w14:textId="23EE9571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93A26C4" wp14:editId="67BEF5F5">
            <wp:extent cx="5400040" cy="3037840"/>
            <wp:effectExtent l="0" t="0" r="0" b="0"/>
            <wp:docPr id="7" name="Picture 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16EDF42A" wp14:editId="7C6C5550">
            <wp:extent cx="5400040" cy="3037840"/>
            <wp:effectExtent l="0" t="0" r="0" b="0"/>
            <wp:docPr id="6" name="Picture 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708F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Vejamos dois exemplos para a integração por substituição.</w:t>
      </w:r>
    </w:p>
    <w:p w14:paraId="3131FB89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658B8B96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📝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Exemplificando</w:t>
      </w:r>
    </w:p>
    <w:p w14:paraId="3576EB02" w14:textId="5B2B4E5A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1BCA342" wp14:editId="102E4C21">
            <wp:extent cx="5400040" cy="3037840"/>
            <wp:effectExtent l="0" t="0" r="0" b="0"/>
            <wp:docPr id="5" name="Picture 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CCFF70F" wp14:editId="498BE1DE">
            <wp:extent cx="5400040" cy="3037840"/>
            <wp:effectExtent l="0" t="0" r="0" b="0"/>
            <wp:docPr id="4" name="Picture 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8CAF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7E7BF10F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Deve ser ressaltado que podemos operar com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dx 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du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dentro dos sinais de integração como se fossem diferenciais (STEWART, 2016).</w:t>
      </w:r>
    </w:p>
    <w:p w14:paraId="73DBC455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5107E2B2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🔁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Assimile</w:t>
      </w:r>
    </w:p>
    <w:p w14:paraId="36909D35" w14:textId="7EBDE415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514603B8" wp14:editId="2B628CBC">
            <wp:extent cx="5400040" cy="3037840"/>
            <wp:effectExtent l="0" t="0" r="0" b="0"/>
            <wp:docPr id="3" name="Picture 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CA1F" w14:textId="77777777" w:rsidR="00F10348" w:rsidRPr="00F10348" w:rsidRDefault="00F10348" w:rsidP="00F10348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Integração por partes</w:t>
      </w:r>
    </w:p>
    <w:p w14:paraId="5912D0C4" w14:textId="7597B5B0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8BBD691" wp14:editId="675F0237">
            <wp:extent cx="5400040" cy="3599815"/>
            <wp:effectExtent l="0" t="0" r="0" b="635"/>
            <wp:docPr id="21" name="Picture 2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FD04F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Lembremos da regra do produto para derivadas: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(uv)’= u’v + uv’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.Integrando esta equação de ambos os lados temos: </w:t>
      </w:r>
    </w:p>
    <w:p w14:paraId="42475020" w14:textId="6FB73A5B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9235A6C" wp14:editId="405DF61B">
            <wp:extent cx="5400040" cy="3037840"/>
            <wp:effectExtent l="0" t="0" r="0" b="0"/>
            <wp:docPr id="20" name="Picture 2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A4E8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Podemos reescrever a expressão acima como: </w:t>
      </w:r>
    </w:p>
    <w:p w14:paraId="6C98247B" w14:textId="68A7D814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C50A604" wp14:editId="10C4CAE1">
            <wp:extent cx="5400040" cy="3037840"/>
            <wp:effectExtent l="0" t="0" r="0" b="0"/>
            <wp:docPr id="19" name="Picture 1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CFDDDEA" wp14:editId="70A158BD">
            <wp:extent cx="5400040" cy="3037840"/>
            <wp:effectExtent l="0" t="0" r="0" b="0"/>
            <wp:docPr id="18" name="Picture 1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2373A96" wp14:editId="00D29709">
            <wp:extent cx="5400040" cy="3037840"/>
            <wp:effectExtent l="0" t="0" r="0" b="0"/>
            <wp:docPr id="17" name="Picture 1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BCF91DD" wp14:editId="7F5DD518">
            <wp:extent cx="5400040" cy="3037840"/>
            <wp:effectExtent l="0" t="0" r="0" b="0"/>
            <wp:docPr id="16" name="Picture 1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751BB169" wp14:editId="07DADE2A">
            <wp:extent cx="5400040" cy="3037840"/>
            <wp:effectExtent l="0" t="0" r="0" b="0"/>
            <wp:docPr id="15" name="Picture 1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271F916" wp14:editId="355246B6">
            <wp:extent cx="5400040" cy="3037840"/>
            <wp:effectExtent l="0" t="0" r="0" b="0"/>
            <wp:docPr id="14" name="Picture 1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7879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1066821E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grande dificuldade na integração por partes é saber escolher adequadamente qual será a função </w:t>
      </w:r>
      <w:r w:rsidRPr="00F10348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u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quem será a função </w:t>
      </w:r>
      <w:r w:rsidRPr="00F10348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v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De uma forma geral recomenda-se adotar como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u(x)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uma função que sua derivada seja uma função mais simples que a própria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u(x)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 que ocorre com polinômios.</w:t>
      </w:r>
    </w:p>
    <w:p w14:paraId="479A694D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09C695DA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💭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Reflita</w:t>
      </w:r>
    </w:p>
    <w:p w14:paraId="226F8EBC" w14:textId="0F020EB2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96DA938" wp14:editId="57A278D3">
            <wp:extent cx="5400040" cy="3037840"/>
            <wp:effectExtent l="0" t="0" r="0" b="0"/>
            <wp:docPr id="13" name="Picture 1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F019638" wp14:editId="403032C3">
            <wp:extent cx="5400040" cy="3037840"/>
            <wp:effectExtent l="0" t="0" r="0" b="0"/>
            <wp:docPr id="12" name="Picture 1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812A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633EEAF1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➕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Pesquise mais</w:t>
      </w:r>
    </w:p>
    <w:p w14:paraId="7FC812B6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Você poderá encontrar mais exemplos sobre integração por substituição e por partes nas páginas 335 e 336 e 491 e 494 do livro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I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de Howard Anton, Irl Bivens e Stephen Davis, disponível em sua Biblioteca Virtual. </w:t>
      </w:r>
    </w:p>
    <w:p w14:paraId="1348A781" w14:textId="77777777" w:rsidR="00F10348" w:rsidRDefault="00F10348"/>
    <w:p w14:paraId="4B349952" w14:textId="77777777" w:rsidR="00F10348" w:rsidRDefault="00F10348"/>
    <w:p w14:paraId="2424BE84" w14:textId="77777777" w:rsidR="00F10348" w:rsidRPr="00F10348" w:rsidRDefault="00F10348" w:rsidP="00F10348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Aplicações da integração: economia</w:t>
      </w:r>
    </w:p>
    <w:p w14:paraId="30AD8D92" w14:textId="2D2DFEFF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FFBFAE3" wp14:editId="44F0DD1A">
            <wp:extent cx="5400040" cy="3603625"/>
            <wp:effectExtent l="0" t="0" r="0" b="0"/>
            <wp:docPr id="32" name="Picture 3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D5AF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oferta e a procura por bens e serviços (pão, frango, camisas, automóveis, educação, saúde, etc) é estudada utilizando modelos matemáticos. Tradicionalmente o preço no eixo </w:t>
      </w:r>
      <w:r w:rsidRPr="00F10348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y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a quantidade no eixo </w:t>
      </w:r>
      <w:r w:rsidRPr="00F10348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x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Isso porque em seus estudos de demanda e oferta, a demanda representa o interesse de compra, assim, o preço aparece representado como função da quantidade a ser comprada com um aumento das vendas associado a menores preços (a função preço = Demanda(quantidade) é decrescente). Já a função preço = Oferta (quantidade), significa o interesse em ofertar mais itens com o aumento de preço levando ao aumento na produção de mais itens (a função Oferta é crescente com a variável quantidade). O ponto de encontro destas duas curvas é chamado de ponto de equilíbrio de mercado e vamos representá-lo por (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q*, p*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) .</w:t>
      </w:r>
    </w:p>
    <w:p w14:paraId="263E6488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figura abaixo apresenta funções demanda e oferta genéricas (supostas lineares no gráfico) e o ponto de equilíbrio. </w:t>
      </w:r>
    </w:p>
    <w:p w14:paraId="42A37399" w14:textId="1C0709F1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0D495A2" wp14:editId="3AEFC937">
            <wp:extent cx="5400040" cy="3037840"/>
            <wp:effectExtent l="0" t="0" r="0" b="0"/>
            <wp:docPr id="31" name="Picture 3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Funções demanda e oferta genéricas (supostas lineares). Fonte: elaborada pelo autor.</w:t>
      </w:r>
    </w:p>
    <w:p w14:paraId="13968548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Suponha que você vá comprar uma calça e que tenha saído de casa disposto a pagar R$100,00 por um determinado modelo. Você acaba encontrando o produto desejado por um preço de mercado inferior ao que você estava disposto a pagar. Suponha que você compre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unidades da calça ao preço de mercado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p=D(q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) &lt; 100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Esta situação o deixará bastante satisfeito. Os economistas denominam isto de Excedente de satisfação.</w:t>
      </w:r>
    </w:p>
    <w:p w14:paraId="1083E6B0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calcular o excedente do consumidor, determinamos a área entre 0 e a quantidade de equilíbrio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q*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, abaixo da curva de Demanda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D(q)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neste intervalo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[0,q*]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acima da reta horizontal definida pelo preço de equilíbrio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p*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. Esta área corresponde à integral: </w:t>
      </w:r>
    </w:p>
    <w:p w14:paraId="2F35A503" w14:textId="57704824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67D200D" wp14:editId="721980D4">
            <wp:extent cx="5400040" cy="3037840"/>
            <wp:effectExtent l="0" t="0" r="0" b="0"/>
            <wp:docPr id="30" name="Picture 3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2AF9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p*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uma constante, vale que: </w:t>
      </w:r>
    </w:p>
    <w:p w14:paraId="2C6565DB" w14:textId="3684AD25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9434F0A" wp14:editId="58C27162">
            <wp:extent cx="5400040" cy="3037840"/>
            <wp:effectExtent l="0" t="0" r="0" b="0"/>
            <wp:docPr id="29" name="Picture 2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3C67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Portanto, para calcular o Excedente do consumidor devemos determinar o valor de</w:t>
      </w:r>
    </w:p>
    <w:p w14:paraId="4F771DF3" w14:textId="14240B00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63C14F1" wp14:editId="5F2E73F9">
            <wp:extent cx="5400040" cy="3037840"/>
            <wp:effectExtent l="0" t="0" r="0" b="0"/>
            <wp:docPr id="28" name="Picture 2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C7A6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visualizar o Excedente do consumidor, considere a figura abaixo. Nela temos uma curva de demanda genérica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p=D(q)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suposta contínua em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[0,q*]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onde </w:t>
      </w:r>
      <w:r w:rsidRPr="00F10348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p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o preço do bem e </w:t>
      </w:r>
      <w:r w:rsidRPr="00F10348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q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representa as unidades deste bem demandadas a este preço. O preço de mercado, também chamado de preço de equilíbrio, corresponde ao encontro entre as curvas de oferta e demanda. O produto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p*q*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corresponde ao valor total pago pelos consumidores se todos comprarem o bem pelo preço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p*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de mercado e é a área do retângulo na figura abaixo.</w:t>
      </w:r>
    </w:p>
    <w:p w14:paraId="432BF303" w14:textId="0C69B421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9FC2104" wp14:editId="0806EAC8">
            <wp:extent cx="5400040" cy="3037840"/>
            <wp:effectExtent l="0" t="0" r="0" b="0"/>
            <wp:docPr id="27" name="Picture 2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O excedente do consumidor Ec Fonte: elaborada pelo autor.</w:t>
      </w:r>
    </w:p>
    <w:p w14:paraId="08168D6A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Definição excedente do consumidor </w:t>
      </w:r>
    </w:p>
    <w:p w14:paraId="643BCE62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Considere que a função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p=D(q)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represente a demanda por determinada mercadoria, onde </w:t>
      </w:r>
      <w:r w:rsidRPr="00F10348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p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é o preço unitário ao serem demandadas </w:t>
      </w:r>
      <w:r w:rsidRPr="00F10348">
        <w:rPr>
          <w:rFonts w:ascii="Roboto Slab" w:eastAsia="Times New Roman" w:hAnsi="Roboto Slab" w:cs="Roboto Slab"/>
          <w:i/>
          <w:iCs/>
          <w:color w:val="212529"/>
          <w:kern w:val="0"/>
          <w:sz w:val="24"/>
          <w:szCs w:val="24"/>
          <w:lang w:eastAsia="pt-BR"/>
          <w14:ligatures w14:val="none"/>
        </w:rPr>
        <w:t>q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unidades. Representamos o preço de mercado por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p*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q*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a quantidade de unidades associadas ao preço de mercado pela função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D(q)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(TAN, 2001). Dessa forma, o Excedente do Consumidor é a economia do conjunto de todos os consumidores ao adquirirem determinado bem pelo preço de mercado em relação ao preço que estariam dispostos a pagar, e este valor é dado por: </w:t>
      </w:r>
    </w:p>
    <w:p w14:paraId="65696C40" w14:textId="15D46B5A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88B6A85" wp14:editId="661D8717">
            <wp:extent cx="5400040" cy="3037840"/>
            <wp:effectExtent l="0" t="0" r="0" b="0"/>
            <wp:docPr id="26" name="Picture 2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ACD9C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</w:t>
      </w:r>
    </w:p>
    <w:p w14:paraId="545EA4E6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 Emoji" w:eastAsia="Times New Roman" w:hAnsi="Segoe UI Emoji" w:cs="Segoe UI Emoji"/>
          <w:b/>
          <w:bCs/>
          <w:color w:val="212529"/>
          <w:kern w:val="0"/>
          <w:sz w:val="24"/>
          <w:szCs w:val="24"/>
          <w:lang w:eastAsia="pt-BR"/>
          <w14:ligatures w14:val="none"/>
        </w:rPr>
        <w:t>📝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 xml:space="preserve"> Exemplificando</w:t>
      </w:r>
    </w:p>
    <w:p w14:paraId="4DE8F37B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Vejamos um exemplo de cálculo de Excedente do Consumidor. Uma indústria de eletrodomésticos estima que a função que representa a demanda por geladeiras do modelo A é representada pela função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 =D(q) =- 0,08q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+2645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onde o preço é dado em reais e a quantidade em milhares de unidades e a oferta é representada pela função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p=S(q)=0,1q+1278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Determine: </w:t>
      </w:r>
    </w:p>
    <w:p w14:paraId="7CD18D0C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a) A quantidade e o preço de equilíbrio (ou quantidade/preço de mercado). </w:t>
      </w:r>
    </w:p>
    <w:p w14:paraId="0E1CFD9F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b) O Excedente do Consumidor. </w:t>
      </w:r>
    </w:p>
    <w:p w14:paraId="093A84C5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 preço de equilíbrio é determinado resolvendo-se a equação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D(q)=S(q)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, ou seja: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-0,08q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+0,1q-1367=0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Isso é equivalente a resolver a equação do segundo grau </w:t>
      </w:r>
    </w:p>
    <w:p w14:paraId="25044266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lastRenderedPageBreak/>
        <w:t>0,18q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+0,1q-1367=0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a qual possui as raízes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=-87,42 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= 86,87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A raiz negativa é desconsiderada por não ter significado econômico. O preço de equilíbrio associado à demanda de equilíbrio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= 86,87 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é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p*=S(q*)=0,1(q*)2+0,1q*+1278=2041,31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O excedente do consumidor é dado pela expressão</w:t>
      </w:r>
    </w:p>
    <w:p w14:paraId="2F740BD0" w14:textId="7F6D6021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78268E0" wp14:editId="54E8BB7C">
            <wp:extent cx="5400040" cy="3037840"/>
            <wp:effectExtent l="0" t="0" r="0" b="0"/>
            <wp:docPr id="25" name="Picture 2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EC5A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Temos que</w:t>
      </w:r>
    </w:p>
    <w:p w14:paraId="2278FE9B" w14:textId="361C5011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0FE3D2D" wp14:editId="5139EBEA">
            <wp:extent cx="5400040" cy="3037840"/>
            <wp:effectExtent l="0" t="0" r="0" b="0"/>
            <wp:docPr id="24" name="Picture 2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45D8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 Excedente do Consumidor fica</w:t>
      </w:r>
    </w:p>
    <w:p w14:paraId="35A03886" w14:textId="27DE3B07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47DE573" wp14:editId="46FB0AE8">
            <wp:extent cx="5400040" cy="3037840"/>
            <wp:effectExtent l="0" t="0" r="0" b="0"/>
            <wp:docPr id="23" name="Picture 2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4A57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Os gráficos das funções estão contidos na figura abaixo.</w:t>
      </w:r>
    </w:p>
    <w:p w14:paraId="0621C765" w14:textId="27D10D33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CD86197" wp14:editId="4592B25A">
            <wp:extent cx="5400040" cy="3037840"/>
            <wp:effectExtent l="0" t="0" r="0" b="0"/>
            <wp:docPr id="22" name="Picture 2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Gráfico das funções demanda p = D(q) = - 0,08q2 + 2645 e oferta p = S(q) = 0,001q3 + 0,001q + 1278. Fonte: elaborada pelo autor.</w:t>
      </w:r>
    </w:p>
    <w:p w14:paraId="3854D7AB" w14:textId="77777777" w:rsidR="00F10348" w:rsidRDefault="00F10348"/>
    <w:p w14:paraId="5C07D1A4" w14:textId="77777777" w:rsidR="00F10348" w:rsidRDefault="00F10348"/>
    <w:p w14:paraId="3314F7CC" w14:textId="77777777" w:rsidR="00F10348" w:rsidRPr="00F10348" w:rsidRDefault="00F10348" w:rsidP="00F10348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Aplicações da integração II: Biologia</w:t>
      </w:r>
    </w:p>
    <w:p w14:paraId="46731351" w14:textId="19597882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14CE514" wp14:editId="5D815042">
            <wp:extent cx="5400040" cy="3040380"/>
            <wp:effectExtent l="0" t="0" r="0" b="7620"/>
            <wp:docPr id="37" name="Picture 37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EBD5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 físico francês Jean Louis Poiseuille propôs, em 1840, a Lei de Fluxo Laminar (também conhecida como Lei de Poiseuille) para o fluxo sanguíneo em uma artéria. </w:t>
      </w:r>
    </w:p>
    <w:p w14:paraId="1C3C2951" w14:textId="48AC4A84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DFCD98C" wp14:editId="2A8EF07A">
            <wp:extent cx="5400040" cy="3037840"/>
            <wp:effectExtent l="0" t="0" r="0" b="0"/>
            <wp:docPr id="36" name="Picture 36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Perfil de velocidade do sangue em uma artéria. Fonte: adaptada de Stewart (2016, p. 287) e Batschelet (1978, p. 94).</w:t>
      </w:r>
    </w:p>
    <w:p w14:paraId="4B09C139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Vamos imaginar uma artéria como um tubo cilíndrico de raio R, comprimento l (ambos medidos em centímetros) com o sangue escoando paralelamente ao seu eixo central e considerar r a distância do eixo até um ponto qualquer dentro da artéria. A velocidade do sangue (em cm/s) é uma função desta distância r e tal que atinge seu valor máximo no centro da 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lastRenderedPageBreak/>
        <w:t>artéria e decresce até anular-se nas paredes da artéria devido ao atrito do sangue com as paredes.</w:t>
      </w:r>
    </w:p>
    <w:p w14:paraId="50467568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 velocidade do sangue a esta distância r do eixo central é descrita, pela Lei de Poiseuille pela expressão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v = k (R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- 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, onde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k = 1,1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 = 0,2cm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são valores usualmente adotados como realistas para artérias humanas. Assim, considerados fixados os valores acima mencionados para uma artéria humana, a expressão para a velocidade do sangue a uma distância r do eixo central é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v (r) = 1,1 (R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- 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(AGUIAR, XAVIER, RODRIGUES, 1988). </w:t>
      </w:r>
    </w:p>
    <w:p w14:paraId="3A12FE7C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Para calcular o volume de sangue fluindo na artéria por unidade de tempo, decompomos a artéria em anéis concêntricos de raios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, 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, …,r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3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(confira figura abaixo) de tal forma que o volume de sangue fluindo em cada anel seja dado pelo produto da área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A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= 2</w:t>
      </w:r>
      <w:r w:rsidRPr="00F10348">
        <w:rPr>
          <w:rFonts w:ascii="Cambria" w:eastAsia="Times New Roman" w:hAnsi="Cambria" w:cs="Cambria"/>
          <w:b/>
          <w:bCs/>
          <w:color w:val="212529"/>
          <w:kern w:val="0"/>
          <w:sz w:val="24"/>
          <w:szCs w:val="24"/>
          <w:lang w:eastAsia="pt-BR"/>
          <w14:ligatures w14:val="none"/>
        </w:rPr>
        <w:t>π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(r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-r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i-1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)=2</w:t>
      </w:r>
      <w:r w:rsidRPr="00F10348">
        <w:rPr>
          <w:rFonts w:ascii="Cambria" w:eastAsia="Times New Roman" w:hAnsi="Cambria" w:cs="Cambria"/>
          <w:b/>
          <w:bCs/>
          <w:color w:val="212529"/>
          <w:kern w:val="0"/>
          <w:sz w:val="24"/>
          <w:szCs w:val="24"/>
          <w:lang w:eastAsia="pt-BR"/>
          <w14:ligatures w14:val="none"/>
        </w:rPr>
        <w:t>π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i</w:t>
      </w:r>
      <w:r w:rsidRPr="00F10348">
        <w:rPr>
          <w:rFonts w:ascii="Cambria Math" w:eastAsia="Times New Roman" w:hAnsi="Cambria Math" w:cs="Cambria Math"/>
          <w:b/>
          <w:bCs/>
          <w:color w:val="212529"/>
          <w:kern w:val="0"/>
          <w:sz w:val="24"/>
          <w:szCs w:val="24"/>
          <w:lang w:eastAsia="pt-BR"/>
          <w14:ligatures w14:val="none"/>
        </w:rPr>
        <w:t>∆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 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de cada anel pela velocidade média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v(r) 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do sangue passando pelo respectivo anel. Admitimos que para cada anel, a velocidade média do sangue pode ser considerada aproximadamente constante. </w:t>
      </w:r>
    </w:p>
    <w:p w14:paraId="05B99D83" w14:textId="44046A4A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6832D348" wp14:editId="3A114803">
            <wp:extent cx="5400040" cy="3037840"/>
            <wp:effectExtent l="0" t="0" r="0" b="0"/>
            <wp:docPr id="35" name="Picture 35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Anéis concêntricos para o cálculo do volume de sangue fluindo pela artéria. Fonte: elaborada pelo autor.</w:t>
      </w:r>
    </w:p>
    <w:p w14:paraId="3CDC627D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O volume de sangue que passa pela artéria corresponde a efetuar a soma do volume passando por cada um destes anéis, a partir de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r = 0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até que o raio coincida com o raio da artéria, ou seja,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r = R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Esta soma é traduzida pela integral </w:t>
      </w:r>
    </w:p>
    <w:p w14:paraId="6DBB1C37" w14:textId="1530422C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00E06D77" wp14:editId="088FF17F">
            <wp:extent cx="5400040" cy="3037840"/>
            <wp:effectExtent l="0" t="0" r="0" b="0"/>
            <wp:docPr id="34" name="Picture 34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CD42ED2" wp14:editId="4CEE4189">
            <wp:extent cx="5400040" cy="3037840"/>
            <wp:effectExtent l="0" t="0" r="0" b="0"/>
            <wp:docPr id="33" name="Picture 33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51F0" w14:textId="77777777" w:rsidR="00F10348" w:rsidRPr="00F10348" w:rsidRDefault="00F10348" w:rsidP="00F10348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Conclusão</w:t>
      </w:r>
    </w:p>
    <w:p w14:paraId="7F903E8C" w14:textId="6D2C87D0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55DAE85A" wp14:editId="67024797">
            <wp:extent cx="5400040" cy="3454400"/>
            <wp:effectExtent l="0" t="0" r="0" b="0"/>
            <wp:docPr id="41" name="Picture 41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834F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Lembremos que você foi incumbido de determinar o Excedente do Consumidor a partir da função demanda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D(q)= - 4,83q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- 125,23q + 56.450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e da função oferta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S(q)= -2,97q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- 72,37q + 32.900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 </w:t>
      </w:r>
    </w:p>
    <w:p w14:paraId="6A0650AD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Em primeiro lugar, precisamos determinar o preço e a quantidade de equilíbrio. Portanto, precisamos determinar a quantidade que satisfaça a equação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D(q)=S(q)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, ou seja,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- 4,83q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- 125,23q + 56.450 = -2,97q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- 72,37q + 32.900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</w:t>
      </w:r>
    </w:p>
    <w:p w14:paraId="0F51FB08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Essa equação é equivalente à equação do segundo grau: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7,8q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+ 197,6q - 23550 = 0 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cujas raízes são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1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43,72 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e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b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= - 69,05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A raiz negativa é descartada porque não possui significado econômico.</w:t>
      </w:r>
    </w:p>
    <w:p w14:paraId="571810E3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Como a quantidade de equilíbrio é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q* = 43,72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, o preço de mercado será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p* = S(q*) = 2,97 (q*)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3"/>
          <w:szCs w:val="23"/>
          <w:vertAlign w:val="superscript"/>
          <w:lang w:eastAsia="pt-BR"/>
          <w14:ligatures w14:val="none"/>
        </w:rPr>
        <w:t>2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+ 72,37(q*) + 32.900 = 41.741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 . </w:t>
      </w:r>
    </w:p>
    <w:p w14:paraId="514CAA08" w14:textId="23B1EF38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A10AC65" wp14:editId="1BDA606D">
            <wp:extent cx="5400040" cy="3037840"/>
            <wp:effectExtent l="0" t="0" r="0" b="0"/>
            <wp:docPr id="40" name="Picture 40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CB28783" wp14:editId="472318B1">
            <wp:extent cx="5400040" cy="3037840"/>
            <wp:effectExtent l="0" t="0" r="0" b="0"/>
            <wp:docPr id="39" name="Picture 39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DF62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Na figura abaixo apresentamos as funções oferta e demanda para o problema do Excedente do Consumidor. </w:t>
      </w:r>
    </w:p>
    <w:p w14:paraId="4C3D6A59" w14:textId="40429F0C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6805B136" wp14:editId="51E10326">
            <wp:extent cx="5400040" cy="3037840"/>
            <wp:effectExtent l="0" t="0" r="0" b="0"/>
            <wp:docPr id="38" name="Picture 38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348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  <w:t>Funções oferta e demanda para o Problema do Excedente do Consumidor. Fonte: elaborada pelo autor.</w:t>
      </w:r>
    </w:p>
    <w:p w14:paraId="7D47E18C" w14:textId="77777777" w:rsidR="00F10348" w:rsidRDefault="00F10348"/>
    <w:p w14:paraId="5BB55317" w14:textId="77777777" w:rsidR="00F10348" w:rsidRPr="00F10348" w:rsidRDefault="00F10348" w:rsidP="00F10348">
      <w:pPr>
        <w:shd w:val="clear" w:color="auto" w:fill="FFFFFF"/>
        <w:spacing w:line="240" w:lineRule="auto"/>
        <w:outlineLvl w:val="0"/>
        <w:rPr>
          <w:rFonts w:ascii="Segoe UI" w:eastAsia="Times New Roman" w:hAnsi="Segoe UI" w:cs="Segoe UI"/>
          <w:b/>
          <w:bCs/>
          <w:color w:val="212529"/>
          <w:kern w:val="36"/>
          <w:sz w:val="48"/>
          <w:szCs w:val="48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b/>
          <w:bCs/>
          <w:color w:val="212529"/>
          <w:kern w:val="36"/>
          <w:sz w:val="48"/>
          <w:szCs w:val="48"/>
          <w:lang w:eastAsia="pt-BR"/>
          <w14:ligatures w14:val="none"/>
        </w:rPr>
        <w:t>Referências</w:t>
      </w:r>
    </w:p>
    <w:p w14:paraId="56419104" w14:textId="1214E722" w:rsidR="00F10348" w:rsidRPr="00F10348" w:rsidRDefault="00F10348" w:rsidP="00F1034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738738A" wp14:editId="1E561221">
            <wp:extent cx="5400040" cy="3599815"/>
            <wp:effectExtent l="0" t="0" r="0" b="635"/>
            <wp:docPr id="42" name="Picture 42" descr="imagem sem audio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m sem audiodescrição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235E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AGUIAR, Alberto Flávio; XAVIER, Airton Fonetenel,  RODRIGUES, José Euny.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para Ciências Médicas e Biológicas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São Paulo: Editora Harbra, 1988.</w:t>
      </w:r>
    </w:p>
    <w:p w14:paraId="3F0A899E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  <w:lastRenderedPageBreak/>
        <w:t>ANTON, Howard; BIVENS, Irl; DAVIS, Stephen.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I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10. ed. Porto Alegre: Bookman, 2012.</w:t>
      </w:r>
    </w:p>
    <w:p w14:paraId="124E3C48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BATSCHELET, E.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Introdução à Matemática para biocientistas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São Paulo: Editora Interciência e Editora da Universidade de São Paulo, 1978. </w:t>
      </w:r>
    </w:p>
    <w:p w14:paraId="5E6B4D60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BOULOS, Paulo; ABUD, Zara Issa.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diferencial e integral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São Paulo: Makron Books, 2000.1 v. </w:t>
      </w:r>
    </w:p>
    <w:p w14:paraId="5584570E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  <w:t>EDWARDS, C. H.; PENNEY, David.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com geometria analítica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4. ed. Rio de Janeiro: Ltc, 1999. 1 v. </w:t>
      </w:r>
    </w:p>
    <w:p w14:paraId="510CA59A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GONÇALVES, Mirian Buss; FLEMMING, Diva Marilia.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A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2. ed. São Paulo: Pearson, 2011.</w:t>
      </w:r>
    </w:p>
    <w:p w14:paraId="6D39E5E6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GUIDORIZZI, Hamilton Luiz.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Um curso de cálculo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2. ed. Rio de Janeiro: Ltc, 1997. 1 v.</w:t>
      </w:r>
    </w:p>
    <w:p w14:paraId="6135AA67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HARIKI, Seiji; ABDOUNUR, Oscar.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Matemática aplicada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São Paulo: Editora Saraiva.1999.</w:t>
      </w:r>
    </w:p>
    <w:p w14:paraId="62D72960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LEITHOLD, Louis.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Matemática aplicada à economia e administração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São Paulo: Editora Harbra, 1988.</w:t>
      </w:r>
    </w:p>
    <w:p w14:paraId="735B40A8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MORETTIN, Pedro A.; HAZZAN, Samuel; BUSSAB, Wilton.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 Cálculo 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(Funções de uma e várias variáveis). São Paulo: Editora Saraiva, 2003.</w:t>
      </w:r>
    </w:p>
    <w:p w14:paraId="0ECC65BE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SANTOS, Angela Rocha dos; BIANCHINI, Waldecir.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Aprendendo cálculo com maple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Rio de Janeiro: LTC, 2002.</w:t>
      </w:r>
    </w:p>
    <w:p w14:paraId="5267F57A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SIMMONS, George F.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com geometria analítica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 xml:space="preserve">. 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  <w:t>São Paulo: Makron Book, 1987. 1 v.</w:t>
      </w:r>
    </w:p>
    <w:p w14:paraId="79411FC9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  <w:t>STEWART, James.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I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5. ed. São Paulo: Thomson Learning, 2006. </w:t>
      </w:r>
    </w:p>
    <w:p w14:paraId="526D5363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_______.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I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8. ed. São Paulo: Thomson Learning, 2016.</w:t>
      </w:r>
    </w:p>
    <w:p w14:paraId="4724D00F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TAN, S.T.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Matemática Aplicada a Administração e Economia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2a. Edição. São Paulo: Thomson, 2001.</w:t>
      </w:r>
    </w:p>
    <w:p w14:paraId="6A4EBA25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val="en-US" w:eastAsia="pt-BR"/>
          <w14:ligatures w14:val="none"/>
        </w:rPr>
        <w:t>THOMAS, George B; et al.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Cálculo Volume 1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10. ed. São Paulo: Pearson Addison Wesley, 2005.</w:t>
      </w:r>
    </w:p>
    <w:p w14:paraId="69481074" w14:textId="77777777" w:rsidR="00F10348" w:rsidRPr="00F10348" w:rsidRDefault="00F10348" w:rsidP="00F10348">
      <w:pPr>
        <w:shd w:val="clear" w:color="auto" w:fill="FFFFFF"/>
        <w:spacing w:after="0" w:line="420" w:lineRule="atLeast"/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</w:pP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WEBER, Jean. </w:t>
      </w:r>
      <w:r w:rsidRPr="00F10348">
        <w:rPr>
          <w:rFonts w:ascii="Roboto Slab" w:eastAsia="Times New Roman" w:hAnsi="Roboto Slab" w:cs="Roboto Slab"/>
          <w:b/>
          <w:bCs/>
          <w:color w:val="212529"/>
          <w:kern w:val="0"/>
          <w:sz w:val="24"/>
          <w:szCs w:val="24"/>
          <w:lang w:eastAsia="pt-BR"/>
          <w14:ligatures w14:val="none"/>
        </w:rPr>
        <w:t>Matemática para economia e administração</w:t>
      </w:r>
      <w:r w:rsidRPr="00F10348">
        <w:rPr>
          <w:rFonts w:ascii="Roboto Slab" w:eastAsia="Times New Roman" w:hAnsi="Roboto Slab" w:cs="Roboto Slab"/>
          <w:color w:val="212529"/>
          <w:kern w:val="0"/>
          <w:sz w:val="24"/>
          <w:szCs w:val="24"/>
          <w:lang w:eastAsia="pt-BR"/>
          <w14:ligatures w14:val="none"/>
        </w:rPr>
        <w:t>. São Paulo: Editora Harbra, 1986.</w:t>
      </w:r>
    </w:p>
    <w:p w14:paraId="057F4831" w14:textId="77777777" w:rsidR="00F10348" w:rsidRDefault="00F10348"/>
    <w:sectPr w:rsidR="00F1034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Slab">
    <w:charset w:val="00"/>
    <w:family w:val="auto"/>
    <w:pitch w:val="variable"/>
    <w:sig w:usb0="000004FF" w:usb1="8000405F" w:usb2="00000022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0E25ED"/>
    <w:multiLevelType w:val="multilevel"/>
    <w:tmpl w:val="4F304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31427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348"/>
    <w:rsid w:val="002A0AEA"/>
    <w:rsid w:val="00354AB7"/>
    <w:rsid w:val="00F10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F970B"/>
  <w15:chartTrackingRefBased/>
  <w15:docId w15:val="{5148AEDD-718B-4387-ABBC-A7C1EB1D8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1034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F1034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0348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F10348"/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character" w:styleId="Strong">
    <w:name w:val="Strong"/>
    <w:basedOn w:val="DefaultParagraphFont"/>
    <w:uiPriority w:val="22"/>
    <w:qFormat/>
    <w:rsid w:val="00F1034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103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Emphasis">
    <w:name w:val="Emphasis"/>
    <w:basedOn w:val="DefaultParagraphFont"/>
    <w:uiPriority w:val="20"/>
    <w:qFormat/>
    <w:rsid w:val="00F1034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2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612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95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81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2906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95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0397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2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85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28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044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458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83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8435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50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9718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55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5396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68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2631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49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8568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55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1853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9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719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10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0937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58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1465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5265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80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5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11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777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881772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199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75073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02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526256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60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159814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638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335138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72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30559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96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944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5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0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646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2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579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6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39483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23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3417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5649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47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7403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6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335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48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8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8204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43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55279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86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8259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02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9602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453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04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0716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12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43979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1869</Words>
  <Characters>10095</Characters>
  <Application>Microsoft Office Word</Application>
  <DocSecurity>0</DocSecurity>
  <Lines>84</Lines>
  <Paragraphs>23</Paragraphs>
  <ScaleCrop>false</ScaleCrop>
  <Company/>
  <LinksUpToDate>false</LinksUpToDate>
  <CharactersWithSpaces>11941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Jeferson Rodolpho</dc:creator>
  <cp:keywords/>
  <dc:description/>
  <cp:lastModifiedBy>Jeferson Rodolpho</cp:lastModifiedBy>
  <cp:revision>1</cp:revision>
  <dcterms:created xsi:type="dcterms:W3CDTF">2024-08-12T15:16:00Z</dcterms:created>
  <dcterms:modified xsi:type="dcterms:W3CDTF">2024-08-12T15:19:00Z</dcterms:modified>
</cp:coreProperties>
</file>